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AA64F1" w:rsidRPr="0000125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001258" w:rsidRDefault="00D26E6E" w:rsidP="00AE491F">
      <w:pPr>
        <w:widowControl w:val="0"/>
        <w:jc w:val="center"/>
        <w:rPr>
          <w:rFonts w:ascii="Times New Roman" w:hAnsi="Times New Roman" w:cs="Times New Roman"/>
          <w:b/>
          <w:bCs/>
          <w:sz w:val="24"/>
          <w:szCs w:val="24"/>
        </w:rPr>
      </w:pPr>
      <w:r w:rsidRPr="00001258">
        <w:rPr>
          <w:rFonts w:ascii="Times New Roman" w:hAnsi="Times New Roman" w:cs="Times New Roman"/>
          <w:b/>
          <w:bCs/>
          <w:sz w:val="24"/>
          <w:szCs w:val="24"/>
        </w:rPr>
        <w:t>IRO</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002</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1 </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001258">
        <w:rPr>
          <w:rFonts w:ascii="Times New Roman" w:hAnsi="Times New Roman" w:cs="Times New Roman"/>
          <w:b/>
          <w:bCs/>
          <w:color w:val="264D74"/>
          <w:sz w:val="24"/>
          <w:szCs w:val="24"/>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D91B84" w:rsidRDefault="008F6B1C" w:rsidP="00565634">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001258" w:rsidRDefault="00957C96" w:rsidP="00957C96">
      <w:pPr>
        <w:widowControl w:val="0"/>
        <w:tabs>
          <w:tab w:val="left" w:pos="120"/>
        </w:tabs>
        <w:spacing w:line="331"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Disclaimer</w:t>
      </w:r>
    </w:p>
    <w:p w:rsidR="00957C96" w:rsidRPr="00001258" w:rsidRDefault="00957C96" w:rsidP="00957C96">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CB0E8B" w:rsidRDefault="00426416" w:rsidP="008F6B1C">
      <w:pPr>
        <w:pStyle w:val="Heading1"/>
        <w:rPr>
          <w:bCs/>
          <w:color w:val="003366"/>
        </w:rPr>
      </w:pPr>
      <w:r w:rsidRPr="00001258">
        <w:rPr>
          <w:rFonts w:ascii="Times New Roman" w:hAnsi="Times New Roman" w:cs="Times New Roman"/>
          <w:sz w:val="24"/>
          <w:szCs w:val="24"/>
        </w:rPr>
        <w:br w:type="page"/>
      </w:r>
      <w:r w:rsidR="008F6B1C" w:rsidRPr="00CB0E8B">
        <w:rPr>
          <w:bCs/>
          <w:color w:val="003366"/>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Pr="00663101" w:rsidRDefault="001F065A" w:rsidP="00CC774F">
      <w:pPr>
        <w:widowControl w:val="0"/>
        <w:tabs>
          <w:tab w:val="left" w:pos="450"/>
        </w:tabs>
        <w:spacing w:line="284" w:lineRule="exact"/>
        <w:ind w:left="450"/>
        <w:rPr>
          <w:rFonts w:ascii="Times New Roman" w:hAnsi="Times New Roman" w:cs="Times New Roman"/>
          <w:color w:val="244061"/>
          <w:sz w:val="24"/>
          <w:szCs w:val="24"/>
        </w:rPr>
      </w:pPr>
      <w:r>
        <w:br w:type="page"/>
      </w:r>
    </w:p>
    <w:p w:rsidR="008E78D4" w:rsidRPr="00AA64F1" w:rsidRDefault="008E78D4" w:rsidP="008F6B1C">
      <w:pPr>
        <w:rPr>
          <w:rFonts w:ascii="Tahoma" w:hAnsi="Tahoma"/>
          <w:color w:val="1F497D"/>
          <w:sz w:val="40"/>
          <w14:shadow w14:blurRad="50800" w14:dist="38100" w14:dir="2700000" w14:sx="100000" w14:sy="100000" w14:kx="0" w14:ky="0" w14:algn="tl">
            <w14:srgbClr w14:val="000000">
              <w14:alpha w14:val="60000"/>
            </w14:srgbClr>
          </w14:shadow>
        </w:rPr>
      </w:pPr>
      <w:r w:rsidRPr="00AA64F1">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001258" w:rsidRDefault="00426416">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r w:rsidR="00001258">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1 </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NERC BOT Approval Date: 11/1/2006</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FERC Approval Date: 3/16/2007</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01258">
            <w:rPr>
              <w:rFonts w:ascii="Times New Roman" w:hAnsi="Times New Roman" w:cs="Times New Roman"/>
              <w:b/>
              <w:bCs/>
              <w:color w:val="000000"/>
              <w:sz w:val="24"/>
              <w:szCs w:val="24"/>
            </w:rPr>
            <w:t>United States</w:t>
          </w:r>
        </w:smartTag>
      </w:smartTag>
      <w:r w:rsidRPr="00001258">
        <w:rPr>
          <w:rFonts w:ascii="Times New Roman" w:hAnsi="Times New Roman" w:cs="Times New Roman"/>
          <w:b/>
          <w:bCs/>
          <w:color w:val="000000"/>
          <w:sz w:val="24"/>
          <w:szCs w:val="24"/>
        </w:rPr>
        <w:t>: 6/18/2007</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001258" w:rsidRDefault="00D26E6E">
      <w:pPr>
        <w:widowControl w:val="0"/>
        <w:spacing w:line="294"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R1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E6F65">
      <w:pPr>
        <w:pStyle w:val="Requirement"/>
        <w:numPr>
          <w:ilvl w:val="0"/>
          <w:numId w:val="0"/>
        </w:numPr>
        <w:ind w:left="360"/>
        <w:rPr>
          <w:b/>
          <w:i/>
          <w:iCs/>
          <w:color w:val="C00000"/>
          <w:sz w:val="24"/>
        </w:rPr>
      </w:pPr>
    </w:p>
    <w:p w:rsidR="00FE6F65" w:rsidRDefault="00FA3443" w:rsidP="00CC774F">
      <w:pPr>
        <w:pStyle w:val="Requirement"/>
        <w:numPr>
          <w:ilvl w:val="0"/>
          <w:numId w:val="0"/>
        </w:numPr>
        <w:ind w:left="9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CC774F" w:rsidRPr="00001258" w:rsidRDefault="00CC774F"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determine the data requirements to support its reliability coordination tasks and shall request such data from its Transmission Operators, Balancing Authorities, Transmission Owners, Generation Owners, Generation Operators, and Load-Serving Entities, or adjacent Reliability Coordinators.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R2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Pr="00001258" w:rsidRDefault="00533105" w:rsidP="00FE6F65">
      <w:pPr>
        <w:pStyle w:val="Requirement"/>
        <w:numPr>
          <w:ilvl w:val="0"/>
          <w:numId w:val="0"/>
        </w:numPr>
        <w:tabs>
          <w:tab w:val="left" w:pos="990"/>
        </w:tabs>
        <w:spacing w:after="0"/>
        <w:ind w:left="936" w:hanging="576"/>
        <w:rPr>
          <w:sz w:val="24"/>
        </w:rPr>
      </w:pPr>
    </w:p>
    <w:p w:rsidR="00FA3443" w:rsidRDefault="00533105" w:rsidP="00FA3443">
      <w:pPr>
        <w:pStyle w:val="Requirement"/>
        <w:numPr>
          <w:ilvl w:val="0"/>
          <w:numId w:val="0"/>
        </w:numPr>
        <w:ind w:left="360"/>
        <w:rPr>
          <w:b/>
          <w:i/>
          <w:iCs/>
          <w:color w:val="C00000"/>
          <w:sz w:val="24"/>
        </w:rPr>
      </w:pPr>
      <w:r>
        <w:rPr>
          <w:b/>
          <w:i/>
          <w:iCs/>
          <w:color w:val="C00000"/>
          <w:sz w:val="24"/>
        </w:rPr>
        <w:t>T</w:t>
      </w:r>
      <w:r w:rsidR="00FA3443" w:rsidRPr="00A6671C">
        <w:rPr>
          <w:b/>
          <w:i/>
          <w:iCs/>
          <w:color w:val="C00000"/>
          <w:sz w:val="24"/>
        </w:rPr>
        <w: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R2.</w:t>
      </w:r>
    </w:p>
    <w:p w:rsidR="00FA3443" w:rsidRPr="00001258" w:rsidRDefault="00FA3443" w:rsidP="00FA3443">
      <w:pPr>
        <w:widowControl w:val="0"/>
        <w:spacing w:line="106" w:lineRule="exact"/>
        <w:rPr>
          <w:rFonts w:ascii="Times New Roman" w:hAnsi="Times New Roman" w:cs="Times New Roman"/>
          <w:sz w:val="24"/>
          <w:szCs w:val="24"/>
        </w:rPr>
      </w:pPr>
    </w:p>
    <w:p w:rsidR="00FA3443" w:rsidRPr="00001258" w:rsidRDefault="00FA3443" w:rsidP="00FA3443">
      <w:pPr>
        <w:rPr>
          <w:rFonts w:ascii="Times New Roman" w:hAnsi="Times New Roman" w:cs="Times New Roman"/>
          <w:bCs/>
          <w:color w:val="000000"/>
          <w:sz w:val="24"/>
          <w:szCs w:val="24"/>
        </w:rPr>
      </w:pPr>
    </w:p>
    <w:p w:rsidR="001F065A"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determined what data is required to support its RC tasks</w:t>
      </w:r>
    </w:p>
    <w:p w:rsidR="001F065A"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1F065A" w:rsidRPr="00CB0E8B" w:rsidRDefault="001F065A" w:rsidP="001F065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requested this data from its TOPs, BAs, TOs, GOs, GOPs, and LSEs or adjacent RCs.</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CC774F">
        <w:rPr>
          <w:sz w:val="24"/>
        </w:rPr>
        <w:t>Each R</w:t>
      </w:r>
      <w:r w:rsidRPr="00001258">
        <w:rPr>
          <w:sz w:val="24"/>
        </w:rPr>
        <w:t>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33105" w:rsidRDefault="00533105" w:rsidP="00FA3443">
      <w:pPr>
        <w:pStyle w:val="Requirement"/>
        <w:numPr>
          <w:ilvl w:val="0"/>
          <w:numId w:val="0"/>
        </w:numPr>
        <w:ind w:left="360"/>
        <w:rPr>
          <w:b/>
          <w:i/>
          <w:iCs/>
          <w:color w:val="C00000"/>
          <w:sz w:val="24"/>
        </w:rPr>
      </w:pPr>
    </w:p>
    <w:p w:rsidR="00533105" w:rsidRPr="00CC774F" w:rsidRDefault="00533105" w:rsidP="00CC774F">
      <w:pPr>
        <w:pStyle w:val="Heading1"/>
        <w:rPr>
          <w:color w:val="003366"/>
        </w:rPr>
      </w:pPr>
      <w:r w:rsidRPr="00CC774F">
        <w:rPr>
          <w:color w:val="003366"/>
        </w:rPr>
        <w:t>R3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R3.</w:t>
      </w:r>
    </w:p>
    <w:p w:rsidR="00FA3443" w:rsidRPr="00001258" w:rsidRDefault="00FA3443" w:rsidP="00FA3443">
      <w:pPr>
        <w:widowControl w:val="0"/>
        <w:spacing w:line="106" w:lineRule="exact"/>
        <w:rPr>
          <w:rFonts w:ascii="Times New Roman" w:hAnsi="Times New Roman" w:cs="Times New Roman"/>
          <w:sz w:val="24"/>
          <w:szCs w:val="24"/>
        </w:rPr>
      </w:pPr>
    </w:p>
    <w:p w:rsidR="00CB0E8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r>
    </w:p>
    <w:p w:rsidR="001F065A" w:rsidRDefault="001F065A" w:rsidP="001F065A">
      <w:pPr>
        <w:widowControl w:val="0"/>
        <w:tabs>
          <w:tab w:val="left" w:pos="900"/>
          <w:tab w:val="left" w:pos="6360"/>
        </w:tabs>
        <w:spacing w:line="294" w:lineRule="exact"/>
        <w:ind w:left="1350" w:hanging="1348"/>
        <w:rPr>
          <w:rFonts w:ascii="Times New Roman Bold" w:hAnsi="Times New Roman Bold" w:cs="Times New Roman"/>
          <w:b/>
          <w:bCs/>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w:t>
      </w:r>
      <w:r>
        <w:rPr>
          <w:rFonts w:ascii="Times New Roman" w:hAnsi="Times New Roman" w:cs="Times New Roman"/>
          <w:color w:val="365F91"/>
          <w:sz w:val="24"/>
          <w:szCs w:val="24"/>
        </w:rPr>
        <w:t>or its TOPs and BAs provide data exchange to other RCs or TOPs and BAs via a secure network</w:t>
      </w:r>
    </w:p>
    <w:p w:rsidR="001F065A" w:rsidRPr="0019357B" w:rsidRDefault="001F065A"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R4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R4.</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R5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R5.</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R6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R6.</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R7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R7.</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R8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R8.</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533105" w:rsidRPr="00CC774F" w:rsidRDefault="00533105" w:rsidP="00CC774F">
      <w:pPr>
        <w:pStyle w:val="Heading1"/>
        <w:rPr>
          <w:color w:val="003366"/>
        </w:rPr>
      </w:pPr>
      <w:r w:rsidRPr="00CC774F">
        <w:rPr>
          <w:color w:val="003366"/>
        </w:rPr>
        <w:t>R9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IRO-002-1</w:t>
      </w:r>
      <w:r w:rsidRPr="00001258">
        <w:rPr>
          <w:rFonts w:ascii="Times New Roman" w:hAnsi="Times New Roman" w:cs="Times New Roman"/>
          <w:b/>
          <w:bCs/>
          <w:color w:val="264D74"/>
          <w:sz w:val="24"/>
          <w:szCs w:val="24"/>
        </w:rPr>
        <w:t xml:space="preserve"> R9.</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Default="001F065A" w:rsidP="001F065A">
      <w:pPr>
        <w:widowControl w:val="0"/>
        <w:tabs>
          <w:tab w:val="left" w:pos="900"/>
          <w:tab w:val="left" w:pos="6360"/>
        </w:tabs>
        <w:spacing w:line="294" w:lineRule="exact"/>
        <w:ind w:left="1350" w:hanging="135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control of its RC analysis tools, including approvals for planned maintenance.</w:t>
      </w:r>
    </w:p>
    <w:p w:rsidR="001F065A" w:rsidRDefault="001F065A" w:rsidP="003F32E8">
      <w:pPr>
        <w:widowControl w:val="0"/>
        <w:tabs>
          <w:tab w:val="left" w:pos="900"/>
          <w:tab w:val="left" w:pos="6360"/>
        </w:tabs>
        <w:spacing w:line="294" w:lineRule="exact"/>
        <w:rPr>
          <w:rFonts w:ascii="Times New Roman" w:hAnsi="Times New Roman" w:cs="Times New Roman"/>
          <w:color w:val="365F91"/>
          <w:sz w:val="24"/>
          <w:szCs w:val="24"/>
        </w:rPr>
      </w:pPr>
    </w:p>
    <w:p w:rsidR="001F065A" w:rsidRPr="00001258" w:rsidRDefault="001F065A" w:rsidP="001F065A">
      <w:pPr>
        <w:widowControl w:val="0"/>
        <w:tabs>
          <w:tab w:val="left" w:pos="900"/>
          <w:tab w:val="left" w:pos="6360"/>
        </w:tabs>
        <w:spacing w:line="294" w:lineRule="exact"/>
        <w:ind w:left="1350" w:hanging="1350"/>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procedures in place to mitigate the effects of analysis tool outages.</w:t>
      </w:r>
    </w:p>
    <w:p w:rsidR="003F32E8" w:rsidRPr="00001258" w:rsidRDefault="001F065A" w:rsidP="003F32E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CC774F" w:rsidRDefault="00CC774F" w:rsidP="008E78D4">
      <w:pPr>
        <w:pStyle w:val="Heading1"/>
      </w:pPr>
    </w:p>
    <w:p w:rsidR="00CC774F" w:rsidRDefault="00CC774F" w:rsidP="008E78D4">
      <w:pPr>
        <w:pStyle w:val="Heading1"/>
      </w:pPr>
    </w:p>
    <w:p w:rsidR="00CC774F" w:rsidRDefault="00CC774F" w:rsidP="008E78D4">
      <w:pPr>
        <w:pStyle w:val="Heading1"/>
      </w:pPr>
    </w:p>
    <w:p w:rsidR="008E78D4" w:rsidRDefault="004E10DC" w:rsidP="008E78D4">
      <w:pPr>
        <w:pStyle w:val="Heading1"/>
      </w:pPr>
      <w: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E77B71" w:rsidRDefault="00E77B71" w:rsidP="00565634">
      <w:pPr>
        <w:pStyle w:val="Heading1"/>
      </w:pPr>
    </w:p>
    <w:p w:rsidR="00E77B71" w:rsidRDefault="00E77B71" w:rsidP="00565634">
      <w:pPr>
        <w:pStyle w:val="Heading1"/>
      </w:pPr>
    </w:p>
    <w:p w:rsidR="001D60ED" w:rsidRPr="00565634" w:rsidRDefault="001D60ED" w:rsidP="00565634">
      <w:pPr>
        <w:pStyle w:val="Heading1"/>
        <w:rPr>
          <w:sz w:val="20"/>
          <w:szCs w:val="20"/>
        </w:rPr>
      </w:pPr>
      <w:r w:rsidRPr="00565634">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36"/>
        <w:gridCol w:w="609"/>
        <w:gridCol w:w="737"/>
        <w:gridCol w:w="593"/>
        <w:gridCol w:w="7848"/>
      </w:tblGrid>
      <w:tr w:rsidR="00533105" w:rsidRPr="008374A0" w:rsidTr="00533105">
        <w:tc>
          <w:tcPr>
            <w:tcW w:w="6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533105">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IRO-002-1</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Default="00001258">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CC774F" w:rsidRDefault="00CC774F">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09057C" w:rsidRDefault="00533105" w:rsidP="00533105">
      <w:pPr>
        <w:rPr>
          <w:rFonts w:ascii="Times New Roman" w:hAnsi="Times New Roman" w:cs="Times New Roman"/>
          <w:b/>
          <w:sz w:val="24"/>
          <w:szCs w:val="24"/>
        </w:rPr>
      </w:pPr>
      <w:r>
        <w:rPr>
          <w:rFonts w:ascii="Times New Roman" w:hAnsi="Times New Roman" w:cs="Times New Roman"/>
          <w:b/>
          <w:sz w:val="24"/>
          <w:szCs w:val="24"/>
        </w:rPr>
        <w:t>Revision History</w:t>
      </w:r>
    </w:p>
    <w:p w:rsidR="00533105" w:rsidRDefault="00533105" w:rsidP="0053310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533105" w:rsidRPr="00B2607F" w:rsidTr="00533105">
        <w:tc>
          <w:tcPr>
            <w:tcW w:w="1016"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F065A">
              <w:rPr>
                <w:rFonts w:ascii="Times New Roman" w:hAnsi="Times New Roman" w:cs="Times New Roman"/>
                <w:sz w:val="24"/>
                <w:szCs w:val="24"/>
              </w:rPr>
              <w:t>, added Compliance Assessment Approach to R2, R3 and R9</w:t>
            </w:r>
          </w:p>
        </w:tc>
      </w:tr>
      <w:tr w:rsidR="00CC774F" w:rsidTr="00CC774F">
        <w:tc>
          <w:tcPr>
            <w:tcW w:w="1016" w:type="dxa"/>
            <w:tcBorders>
              <w:top w:val="single" w:sz="4" w:space="0" w:color="000000"/>
              <w:left w:val="single" w:sz="4" w:space="0" w:color="000000"/>
              <w:bottom w:val="single" w:sz="4" w:space="0" w:color="000000"/>
              <w:right w:val="single" w:sz="4" w:space="0" w:color="000000"/>
            </w:tcBorders>
          </w:tcPr>
          <w:p w:rsidR="00CC774F" w:rsidRDefault="00CC774F" w:rsidP="00C86ED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533105">
        <w:tc>
          <w:tcPr>
            <w:tcW w:w="1016" w:type="dxa"/>
          </w:tcPr>
          <w:p w:rsidR="00533105" w:rsidRPr="00B2607F" w:rsidRDefault="00533105" w:rsidP="000B26F9">
            <w:pPr>
              <w:jc w:val="center"/>
              <w:rPr>
                <w:rFonts w:ascii="Times New Roman" w:hAnsi="Times New Roman" w:cs="Times New Roman"/>
                <w:sz w:val="24"/>
                <w:szCs w:val="24"/>
              </w:rPr>
            </w:pPr>
          </w:p>
        </w:tc>
        <w:tc>
          <w:tcPr>
            <w:tcW w:w="1792" w:type="dxa"/>
          </w:tcPr>
          <w:p w:rsidR="00533105" w:rsidRPr="00B2607F" w:rsidRDefault="00533105" w:rsidP="000B26F9">
            <w:pPr>
              <w:rPr>
                <w:rFonts w:ascii="Times New Roman" w:hAnsi="Times New Roman" w:cs="Times New Roman"/>
                <w:sz w:val="24"/>
                <w:szCs w:val="24"/>
              </w:rPr>
            </w:pPr>
          </w:p>
        </w:tc>
        <w:tc>
          <w:tcPr>
            <w:tcW w:w="261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bl>
    <w:p w:rsidR="00533105" w:rsidRPr="00A81A30" w:rsidRDefault="00533105">
      <w:pPr>
        <w:rPr>
          <w:rFonts w:ascii="Times New Roman" w:hAnsi="Times New Roman" w:cs="Times New Roman"/>
          <w:sz w:val="24"/>
          <w:szCs w:val="24"/>
        </w:rPr>
      </w:pPr>
    </w:p>
    <w:sectPr w:rsidR="00533105" w:rsidRPr="00A81A3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BD4" w:rsidRDefault="00842BD4">
      <w:r>
        <w:separator/>
      </w:r>
    </w:p>
  </w:endnote>
  <w:endnote w:type="continuationSeparator" w:id="0">
    <w:p w:rsidR="00842BD4" w:rsidRDefault="0084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C7F" w:rsidRDefault="00815C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Pr>
        <w:rFonts w:ascii="Times New Roman" w:hAnsi="Times New Roman"/>
        <w:sz w:val="18"/>
        <w:szCs w:val="18"/>
      </w:rPr>
      <w:t>1</w:t>
    </w:r>
    <w:r w:rsidR="0089362F">
      <w:rPr>
        <w:rFonts w:ascii="Times New Roman" w:hAnsi="Times New Roman"/>
        <w:sz w:val="18"/>
        <w:szCs w:val="18"/>
      </w:rPr>
      <w:t>_201</w:t>
    </w:r>
    <w:r w:rsidR="00CC774F">
      <w:rPr>
        <w:rFonts w:ascii="Times New Roman" w:hAnsi="Times New Roman"/>
        <w:sz w:val="18"/>
        <w:szCs w:val="18"/>
      </w:rPr>
      <w:t>1</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CC774F">
      <w:rPr>
        <w:rFonts w:ascii="Times New Roman" w:hAnsi="Times New Roman" w:cs="Times New Roman"/>
        <w:color w:val="000000"/>
        <w:sz w:val="18"/>
        <w:szCs w:val="18"/>
      </w:rPr>
      <w:t>January 2011</w:t>
    </w:r>
  </w:p>
  <w:p w:rsidR="008E78D4" w:rsidRPr="00AE491F" w:rsidRDefault="008E78D4"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76621B">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C7F" w:rsidRDefault="00815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BD4" w:rsidRDefault="00842BD4">
      <w:r>
        <w:separator/>
      </w:r>
    </w:p>
  </w:footnote>
  <w:footnote w:type="continuationSeparator" w:id="0">
    <w:p w:rsidR="00842BD4" w:rsidRDefault="00842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C7F" w:rsidRDefault="00815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CC774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815C7F" w:rsidP="00CC77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E78D4" w:rsidRDefault="00AA64F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C7F" w:rsidRDefault="00815C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6798BE2C"/>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930A9"/>
    <w:rsid w:val="000B0B0E"/>
    <w:rsid w:val="000B26F9"/>
    <w:rsid w:val="00154466"/>
    <w:rsid w:val="00155CBC"/>
    <w:rsid w:val="00161B01"/>
    <w:rsid w:val="0017021A"/>
    <w:rsid w:val="001853E9"/>
    <w:rsid w:val="0019357B"/>
    <w:rsid w:val="001C5937"/>
    <w:rsid w:val="001D60ED"/>
    <w:rsid w:val="001F065A"/>
    <w:rsid w:val="0025106C"/>
    <w:rsid w:val="002F6EB9"/>
    <w:rsid w:val="002F7491"/>
    <w:rsid w:val="003033AF"/>
    <w:rsid w:val="003325B7"/>
    <w:rsid w:val="00336139"/>
    <w:rsid w:val="00361C8F"/>
    <w:rsid w:val="00385840"/>
    <w:rsid w:val="003A3904"/>
    <w:rsid w:val="003A723C"/>
    <w:rsid w:val="003F32E8"/>
    <w:rsid w:val="00404C4D"/>
    <w:rsid w:val="0040526A"/>
    <w:rsid w:val="00426416"/>
    <w:rsid w:val="004273EB"/>
    <w:rsid w:val="00467FCD"/>
    <w:rsid w:val="00486B69"/>
    <w:rsid w:val="0049668D"/>
    <w:rsid w:val="004C034F"/>
    <w:rsid w:val="004E10DC"/>
    <w:rsid w:val="004F4C6F"/>
    <w:rsid w:val="0050684B"/>
    <w:rsid w:val="00533105"/>
    <w:rsid w:val="00565634"/>
    <w:rsid w:val="00582943"/>
    <w:rsid w:val="005D1BF9"/>
    <w:rsid w:val="006203FA"/>
    <w:rsid w:val="006710C0"/>
    <w:rsid w:val="0067443E"/>
    <w:rsid w:val="006903ED"/>
    <w:rsid w:val="00697E19"/>
    <w:rsid w:val="0076621B"/>
    <w:rsid w:val="00796399"/>
    <w:rsid w:val="007C6C5B"/>
    <w:rsid w:val="008020F6"/>
    <w:rsid w:val="00815C7F"/>
    <w:rsid w:val="00834231"/>
    <w:rsid w:val="00841F7B"/>
    <w:rsid w:val="00842BD4"/>
    <w:rsid w:val="00844395"/>
    <w:rsid w:val="00880C60"/>
    <w:rsid w:val="0089362F"/>
    <w:rsid w:val="008B200E"/>
    <w:rsid w:val="008E5237"/>
    <w:rsid w:val="008E78D4"/>
    <w:rsid w:val="008F0BCA"/>
    <w:rsid w:val="008F3634"/>
    <w:rsid w:val="008F6B1C"/>
    <w:rsid w:val="00922065"/>
    <w:rsid w:val="00957C96"/>
    <w:rsid w:val="00977807"/>
    <w:rsid w:val="009852D3"/>
    <w:rsid w:val="00992C0E"/>
    <w:rsid w:val="009E1650"/>
    <w:rsid w:val="009E6126"/>
    <w:rsid w:val="009F2E0B"/>
    <w:rsid w:val="00A20FEB"/>
    <w:rsid w:val="00A72617"/>
    <w:rsid w:val="00A72BD8"/>
    <w:rsid w:val="00A81A30"/>
    <w:rsid w:val="00AA64F1"/>
    <w:rsid w:val="00AE491F"/>
    <w:rsid w:val="00B8127B"/>
    <w:rsid w:val="00BE0A20"/>
    <w:rsid w:val="00C006EF"/>
    <w:rsid w:val="00C03544"/>
    <w:rsid w:val="00C15E88"/>
    <w:rsid w:val="00C27BAA"/>
    <w:rsid w:val="00C4487A"/>
    <w:rsid w:val="00C86ED0"/>
    <w:rsid w:val="00CA4845"/>
    <w:rsid w:val="00CB0E8B"/>
    <w:rsid w:val="00CC774F"/>
    <w:rsid w:val="00CD389B"/>
    <w:rsid w:val="00D046FE"/>
    <w:rsid w:val="00D12344"/>
    <w:rsid w:val="00D26E6E"/>
    <w:rsid w:val="00D37863"/>
    <w:rsid w:val="00DB43D3"/>
    <w:rsid w:val="00DD35F1"/>
    <w:rsid w:val="00DE1B95"/>
    <w:rsid w:val="00DE3C71"/>
    <w:rsid w:val="00E34ED9"/>
    <w:rsid w:val="00E507C2"/>
    <w:rsid w:val="00E66736"/>
    <w:rsid w:val="00E71FEC"/>
    <w:rsid w:val="00E77B71"/>
    <w:rsid w:val="00E82BF4"/>
    <w:rsid w:val="00E83346"/>
    <w:rsid w:val="00E85890"/>
    <w:rsid w:val="00EB2728"/>
    <w:rsid w:val="00EB4429"/>
    <w:rsid w:val="00EE29D4"/>
    <w:rsid w:val="00F154EA"/>
    <w:rsid w:val="00F2502C"/>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45C4F98-7D57-42CC-BBE1-5D75E7CD9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65A"/>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styleId="LightShading-Accent1">
    <w:name w:val="Light Shading Accent 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2568</Words>
  <Characters>14643</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
      <vt:lpstr/>
      <vt:lpstr/>
      <vt:lpstr>Supplemental Information</vt:lpstr>
      <vt:lpstr/>
      <vt:lpstr/>
      <vt:lpstr>Compliance Findings Summary (to be filled out by auditor)</vt:lpstr>
    </vt:vector>
  </TitlesOfParts>
  <Company/>
  <LinksUpToDate>false</LinksUpToDate>
  <CharactersWithSpaces>17177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2009-04-06T15:47:00Z</cp:lastPrinted>
  <dcterms:created xsi:type="dcterms:W3CDTF">2013-09-25T18:37:00Z</dcterms:created>
  <dcterms:modified xsi:type="dcterms:W3CDTF">2013-10-18T20:12:00Z</dcterms:modified>
</cp:coreProperties>
</file>